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Prehod standarda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Vodeni prehod iz izdaje 2015 na novo izdajo: kontrolni seznam sprememb po klavzulah, stanja, utemeljitve, dokazila in odstotek napredka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445" w:id="445"/>
      <w:r>
        <w:t xml:space="preserve">Kazalo</w:t>
      </w:r>
      <w:bookmarkEnd w:id="445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445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_Toc445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46">
            <w:r>
              <w:t xml:space="preserve">1. Kaj je modul in kdo ga uporablja</w:t>
            </w:r>
            <w:r>
              <w:tab/>
            </w:r>
            <w:r>
              <w:fldChar w:fldCharType="begin" w:dirty="true"/>
              <w:instrText xml:space="preserve">PAGEREF _Toc446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47">
            <w:r>
              <w:t xml:space="preserve">2. Kaj vidim na zaslonu</w:t>
            </w:r>
            <w:r>
              <w:tab/>
            </w:r>
            <w:r>
              <w:fldChar w:fldCharType="begin" w:dirty="true"/>
              <w:instrText xml:space="preserve">PAGEREF _Toc447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48">
            <w:r>
              <w:t xml:space="preserve">3. Kako označim stanje postavke</w:t>
            </w:r>
            <w:r>
              <w:tab/>
            </w:r>
            <w:r>
              <w:fldChar w:fldCharType="begin" w:dirty="true"/>
              <w:instrText xml:space="preserve">PAGEREF _Toc448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49">
            <w:r>
              <w:t xml:space="preserve">4. Kako priložim dokazila</w:t>
            </w:r>
            <w:r>
              <w:tab/>
            </w:r>
            <w:r>
              <w:fldChar w:fldCharType="begin" w:dirty="true"/>
              <w:instrText xml:space="preserve">PAGEREF _Toc449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50">
            <w:r>
              <w:t xml:space="preserve">5. Izpis stanja (PDF) in več standardov</w:t>
            </w:r>
            <w:r>
              <w:tab/>
            </w:r>
            <w:r>
              <w:fldChar w:fldCharType="begin" w:dirty="true"/>
              <w:instrText xml:space="preserve">PAGEREF _Toc450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51">
            <w:r>
              <w:t xml:space="preserve">6. Za skrbnika  [skrbnik]</w:t>
            </w:r>
            <w:r>
              <w:tab/>
            </w:r>
            <w:r>
              <w:fldChar w:fldCharType="begin" w:dirty="true"/>
              <w:instrText xml:space="preserve">PAGEREF _Toc451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52">
            <w:r>
              <w:t xml:space="preserve">7. Pogosta vprašanja in težave</w:t>
            </w:r>
            <w:r>
              <w:tab/>
            </w:r>
            <w:r>
              <w:fldChar w:fldCharType="begin" w:dirty="true"/>
              <w:instrText xml:space="preserve">PAGEREF _Toc452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Če že delate po ISO 9001:2015 ali ISO 14001:2015 in prehajate na novo izdajo, vas modul Prehod standarda pelje po klavzulah: za vsako pove, kaj se je spremenilo in kaj pregledati, vi pa označite, kako daleč ste. Stran odprete z naslovom </w:t>
      </w:r>
      <w:r>
        <w:rPr>
          <w:rFonts w:ascii="Consolas" w:cs="Consolas" w:eastAsia="Consolas" w:hAnsi="Consolas"/>
        </w:rPr>
        <w:t xml:space="preserve">/prehod</w:t>
      </w:r>
      <w:r>
        <w:t xml:space="preserve"> ali s ploščico </w:t>
      </w:r>
      <w:r>
        <w:rPr>
          <w:b/>
          <w:bCs/>
          <w:color w:val="1D5A61"/>
        </w:rPr>
        <w:t xml:space="preserve">»Prehod standarda«</w:t>
      </w:r>
      <w:r>
        <w:t xml:space="preserve"> na domači strani.</w:t>
      </w:r>
    </w:p>
    <w:p>
      <w:pPr>
        <w:spacing w:after="120"/>
      </w:pPr>
      <w:r>
        <w:t xml:space="preserve">Nova izdaja ne postavlja sistema na novo — obstoječi sistem je osnova za prehod. Odstotek na vrhu pokaže, koliko postavk ste obdelali; </w:t>
      </w:r>
      <w:r>
        <w:rPr>
          <w:b/>
          <w:bCs/>
        </w:rPr>
        <w:t xml:space="preserve">ni ocena skladnosti</w:t>
      </w:r>
      <w:r>
        <w:t xml:space="preserve"> in ne nadomešča presoje certifikacijskega organa.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Stran Prehod standarda: izbira standarda, obroč z odstotkom, števci in sklopi s postavkami po klavzulah</w:t>
      </w:r>
    </w:p>
    <w:p>
      <w:pPr>
        <w:pStyle w:val="Heading1"/>
        <w:spacing w:after="160" w:before="400"/>
      </w:pPr>
      <w:bookmarkStart w:name="_Toc446" w:id="446"/>
      <w:r>
        <w:t xml:space="preserve">1. Kaj je modul in kdo ga uporablja</w:t>
      </w:r>
      <w:bookmarkEnd w:id="446"/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seznam postavk, napredek in dokazila; prenesete PDF izpis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s pravico »bere« na modulu Prehod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Označujete stanja postavk, pišete opombe, prilagate dokazila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pravica »ureja« na modulu Prehod (vodja kakovosti) in skrbnik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Urejate vsebino postavk (naslovi, kaj pregledati, uteži)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 platforme — vsebina je skupna vsem organizacijam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Ozadje: certifikacijske hiše ob novi izdaji standarda zahtevajo dokaz o izvedeni analizi vrzeli (gap analizi) in prehodu. Ta seznam je vaša gap analiza — s stanji, utemeljitvami in dokazili, ki jih presojevalec lahko pregleda.</w:t>
      </w:r>
    </w:p>
    <w:p>
      <w:pPr>
        <w:pStyle w:val="Heading1"/>
        <w:spacing w:after="160" w:before="400"/>
      </w:pPr>
      <w:bookmarkStart w:name="_Toc447" w:id="447"/>
      <w:r>
        <w:t xml:space="preserve">2. Kaj vidim na zaslonu</w:t>
      </w:r>
      <w:bookmarkEnd w:id="447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»Standard«</w:t>
      </w:r>
      <w:r>
        <w:t xml:space="preserve"> — spustni seznam se pokaže, kadar imate več prehodov (npr. ISO 14001 2015 → 2026 in ISO 9001 2015 → 2026); vsak ima svoj napredek.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Obroč z odstotkom</w:t>
      </w:r>
      <w:r>
        <w:t xml:space="preserve"> — delež obdelanih postavk. Šteje samo </w:t>
      </w:r>
      <w:r>
        <w:rPr>
          <w:b/>
          <w:bCs/>
        </w:rPr>
        <w:t xml:space="preserve">Opravljeno</w:t>
      </w:r>
      <w:r>
        <w:t xml:space="preserve">; »V teku« ne šteje, »Ni relevantno« pa iz računa izpade (odstotka ni mogoče »napraviti« z izključevanjem).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Števci</w:t>
      </w:r>
      <w:r>
        <w:t xml:space="preserve"> opravljeno / v teku / odprto / ni relevantno; </w:t>
      </w:r>
      <w:r>
        <w:rPr>
          <w:b/>
          <w:bCs/>
        </w:rPr>
        <w:t xml:space="preserve">Rok prehoda</w:t>
      </w:r>
      <w:r>
        <w:t xml:space="preserve">, če je določen.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Sklopi</w:t>
      </w:r>
      <w:r>
        <w:t xml:space="preserve"> (npr. Kontekst organizacije, Voditeljstvo, Planiranje …) z lastno črtico in odstotkom; sklop, ki ima še odprte postavke, je odprt, obdelani so zloženi.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Postavka</w:t>
      </w:r>
      <w:r>
        <w:t xml:space="preserve"> — oznaka klavzule (stara → nova), naslov, značka vrste spremembe, okvir </w:t>
      </w:r>
      <w:r>
        <w:rPr>
          <w:b/>
          <w:bCs/>
        </w:rPr>
        <w:t xml:space="preserve">kaj se spremeni</w:t>
      </w:r>
      <w:r>
        <w:t xml:space="preserve">, navodilo </w:t>
      </w:r>
      <w:r>
        <w:rPr>
          <w:b/>
          <w:bCs/>
        </w:rPr>
        <w:t xml:space="preserve">kaj narediti</w:t>
      </w:r>
      <w:r>
        <w:t xml:space="preserve">, gumbi stanja, opomba in dokazila.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Značka vrste spremembe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nova zahteva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izdaji 2015 tega ni bilo — treba je vzpostaviti nekaj novega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spremenjena / razširjena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zahteva obstaja, a je drugačna ali širša — preglejte obstoječe dokumente in prakso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pojasnjena / brez spremembe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vsebinsko enako; zadošča pregled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 pregled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novo besedilo standarda še ni znano — preverite, ko bo objavljeno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odpade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zahteva v novi izdaji ne obstaja več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organizacija isti standard šele uvaja (modul Uvedba standarda pod 100 %), je nad seznamom trak »Sistem po tem standardu še uvajate …« s povezavo </w:t>
      </w:r>
      <w:r>
        <w:rPr>
          <w:b/>
          <w:bCs/>
          <w:color w:val="1D5A61"/>
        </w:rPr>
        <w:t xml:space="preserve">»Odpri Uvedbo →«</w:t>
      </w:r>
      <w:r>
        <w:t xml:space="preserve">. Prehod zadeva organizacije z že uvedenim sistemom; do certifikacije vas vodi Uvedba, seznam prehoda je le pogled naprej.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Če je nad seznamom rumen trak »Vsebina je osnutek.«, nova izdaja standarda ob pripravi seznama še ni bila objavljena: postavke povedo, kaj pregledati, ne trdijo pa, kaj točno se je spremenilo. Uporabite jih za pripravo, ne kot normativno referenco.</w:t>
      </w:r>
    </w:p>
    <w:p>
      <w:pPr>
        <w:pStyle w:val="Heading1"/>
        <w:spacing w:after="160" w:before="400"/>
      </w:pPr>
      <w:bookmarkStart w:name="_Toc448" w:id="448"/>
      <w:r>
        <w:t xml:space="preserve">3. Kako označim stanje postavke</w:t>
      </w:r>
      <w:bookmarkEnd w:id="448"/>
    </w:p>
    <w:p>
      <w:pPr>
        <w:pStyle w:val="ListParagraph"/>
        <w:numPr>
          <w:ilvl w:val="0"/>
          <w:numId w:val="3"/>
        </w:numPr>
        <w:spacing w:after="90"/>
      </w:pPr>
      <w:r>
        <w:t xml:space="preserve">Odprite sklop in preberite pri postavki okvir »kaj se spremeni« in navodilo »kaj narediti«.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»Opomba (za „ni relevantno“ obvezna utemeljitev)«</w:t>
      </w:r>
      <w:r>
        <w:t xml:space="preserve"> zapišite, kaj ste pregledali ali sklenili (npr. »Politika dopolnjena s podnebnim vidikom, izdaja 3«).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stanje: </w:t>
      </w:r>
      <w:r>
        <w:rPr>
          <w:b/>
          <w:bCs/>
          <w:color w:val="1D5A61"/>
        </w:rPr>
        <w:t xml:space="preserve">»Odprto«</w:t>
      </w:r>
      <w:r>
        <w:t xml:space="preserve">, </w:t>
      </w:r>
      <w:r>
        <w:rPr>
          <w:b/>
          <w:bCs/>
          <w:color w:val="1D5A61"/>
        </w:rPr>
        <w:t xml:space="preserve">»V teku«</w:t>
      </w:r>
      <w:r>
        <w:t xml:space="preserve">, </w:t>
      </w:r>
      <w:r>
        <w:rPr>
          <w:b/>
          <w:bCs/>
          <w:color w:val="1D5A61"/>
        </w:rPr>
        <w:t xml:space="preserve">»Opravljeno«</w:t>
      </w:r>
      <w:r>
        <w:t xml:space="preserve"> ali </w:t>
      </w:r>
      <w:r>
        <w:rPr>
          <w:b/>
          <w:bCs/>
          <w:color w:val="1D5A61"/>
        </w:rPr>
        <w:t xml:space="preserve">»Ni relevantno«</w:t>
      </w:r>
      <w:r>
        <w:t xml:space="preserve">. Stanje in opomba se shranita takoj; odstotek se preračuna.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066925"/>
            <wp:effectExtent t="0" r="0" b="0" l="0"/>
            <wp:docPr id="4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Postavka z izbranim stanjem V teku in opombo o opravljenem pregledu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Za </w:t>
      </w:r>
      <w:r>
        <w:rPr>
          <w:b/>
          <w:bCs/>
        </w:rPr>
        <w:t xml:space="preserve">Ni relevantno</w:t>
      </w:r>
      <w:r>
        <w:t xml:space="preserve"> je utemeljitev v opombi </w:t>
      </w:r>
      <w:r>
        <w:rPr>
          <w:b/>
          <w:bCs/>
        </w:rPr>
        <w:t xml:space="preserve">obvezna</w:t>
      </w:r>
      <w:r>
        <w:t xml:space="preserve"> — brez nje program stanja ne shrani in pod gumbi izpiše napako. Izključitev brez zapisanega razloga pri presoji ne vzdrži, zato ga zapišite zdaj, ko ga še veste.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419350"/>
            <wp:effectExtent t="0" r="0" b="0" l="0"/>
            <wp:docPr id="4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Poskus označitve Ni relevantno brez utemeljitve: program stanje zavrne in izpiše napako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 presoji »skoraj« ne velja: dokler postavka ni Opravljeno, v odstotek ne šteje. Označite Opravljeno šele, ko je dokazilo priloženo ali zapisano.</w:t>
      </w:r>
    </w:p>
    <w:p>
      <w:pPr>
        <w:pStyle w:val="Heading1"/>
        <w:spacing w:after="160" w:before="400"/>
      </w:pPr>
      <w:bookmarkStart w:name="_Toc449" w:id="449"/>
      <w:r>
        <w:t xml:space="preserve">4. Kako priložim dokazila</w:t>
      </w:r>
      <w:bookmarkEnd w:id="449"/>
    </w:p>
    <w:p>
      <w:pPr>
        <w:spacing w:after="120"/>
      </w:pPr>
      <w:r>
        <w:t xml:space="preserve">K vsaki postavki lahko priložite datoteko (zapisnik, popravljen dokument) ali samo zapišete, kje dokazilo je. Brez tega je odstotek le kljukica — čez pol leta nihče ne bo vedel, na podlagi česa je bila postavka zaprta.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postavki v razdelku </w:t>
      </w:r>
      <w:r>
        <w:rPr>
          <w:b/>
          <w:bCs/>
          <w:color w:val="1D5A61"/>
        </w:rPr>
        <w:t xml:space="preserve">»Dokazila«</w:t>
      </w:r>
      <w:r>
        <w:t xml:space="preserve"> izberite datoteko (gumb za izbiro datoteke) in/ali vpišite opis v polje </w:t>
      </w:r>
      <w:r>
        <w:rPr>
          <w:b/>
          <w:bCs/>
          <w:color w:val="1D5A61"/>
        </w:rPr>
        <w:t xml:space="preserve">»ali samo opis (npr. „zapisnik seje 12. 3.“)«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»Dodaj«</w:t>
      </w:r>
      <w:r>
        <w:t xml:space="preserve">. Dokazilo se pojavi na seznamu: 📎 z imenom datoteke (klik jo odpre) ali 📝 z opisom.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Dokazilo odstranite s križcem ✕ (</w:t>
      </w:r>
      <w:r>
        <w:rPr>
          <w:b/>
          <w:bCs/>
          <w:color w:val="1D5A61"/>
        </w:rPr>
        <w:t xml:space="preserve">»Odstrani«</w:t>
      </w:r>
      <w:r>
        <w:t xml:space="preserve">) in potrditvijo.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9600"/>
            <wp:effectExtent t="0" r="0" b="0" l="0"/>
            <wp:docPr id="4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Dokazila pri postavki z zapisanim dokazilom in vnosnima poljema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Dokazila se naložijo šele, ko sklop odprete — zato se pri prvem odpiranju za hip pokaže »Nalagam …«.</w:t>
      </w:r>
    </w:p>
    <w:p>
      <w:pPr>
        <w:pStyle w:val="Heading1"/>
        <w:spacing w:after="160" w:before="400"/>
      </w:pPr>
      <w:bookmarkStart w:name="_Toc450" w:id="450"/>
      <w:r>
        <w:t xml:space="preserve">5. Izpis stanja (PDF) in več standardov</w:t>
      </w:r>
      <w:bookmarkEnd w:id="450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»📄 Izpiši stanje (PDF)«</w:t>
      </w:r>
      <w:r>
        <w:t xml:space="preserve"> pripravi poročilo za vodstvo ali certifikacijsko hišo: odstotek, števci, postavke po sklopih s stanji, opombami in dokazili — kje ste, kaj še manjka, kaj ste izključili in zakaj.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imate vklopljenih več standardov, ima vsak svoj prehod in svoj odstotek; izbirate ga zgoraj v </w:t>
      </w:r>
      <w:r>
        <w:rPr>
          <w:b/>
          <w:bCs/>
          <w:color w:val="1D5A61"/>
        </w:rPr>
        <w:t xml:space="preserve">»Standard«</w:t>
      </w:r>
      <w:r>
        <w:t xml:space="preserve">. Napredek na domači strani (ploščica modula) kaže trenutno izbrani prehod.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Povezava z drugimi moduli: kar postavka zahteva (npr. podnebne spremembe med zunanjimi vprašanji), uredite v ustreznem modulu — Kontekst, Tveganja, Okolje, Dokumenti — in sem priložite dokazilo ali opis, kje je zapis.</w:t>
      </w:r>
    </w:p>
    <w:p>
      <w:pPr>
        <w:pStyle w:val="Heading1"/>
        <w:spacing w:after="160" w:before="400"/>
      </w:pPr>
      <w:bookmarkStart w:name="_Toc451" w:id="451"/>
      <w:r>
        <w:t xml:space="preserve">6. Za skrbnika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45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Pravice</w:t>
      </w:r>
      <w:r>
        <w:t xml:space="preserve"> — raven »bere« / »ureja« na modulu Prehod nastavite na strani Uporabniki. Stanja in dokazila običajno ureja vodja kakovosti.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Vsebina postavk</w:t>
      </w:r>
      <w:r>
        <w:t xml:space="preserve"> — seznam klavzul, opisi »kaj se spremeni« in »kaj narediti« ter uteži so skupni za vse organizacije in jih ureja super skrbnik platforme (Administracija). Deaktivirana postavka izgine s seznama, napredek organizacij pa se ohrani.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Rok prehoda</w:t>
      </w:r>
      <w:r>
        <w:t xml:space="preserve"> — datum, do katerega mora biti prehod zaključen, določi super skrbnik pri prehodu; prikaže se ob obroču.</w:t>
      </w:r>
    </w:p>
    <w:p>
      <w:pPr>
        <w:pStyle w:val="Heading1"/>
        <w:spacing w:after="160" w:before="400"/>
      </w:pPr>
      <w:bookmarkStart w:name="_Toc452" w:id="452"/>
      <w:r>
        <w:t xml:space="preserve">7. Pogosta vprašanja in težave</w:t>
      </w:r>
      <w:bookmarkEnd w:id="452"/>
    </w:p>
    <w:p>
      <w:pPr>
        <w:pStyle w:val="Heading3"/>
        <w:spacing w:after="80" w:before="200"/>
      </w:pPr>
      <w:r>
        <w:t xml:space="preserve">Ne vidim spustnega seznama Standard</w:t>
      </w:r>
    </w:p>
    <w:p>
      <w:pPr>
        <w:spacing w:after="120"/>
      </w:pPr>
      <w:r>
        <w:t xml:space="preserve">Pokaže se samo, kadar ima organizacija več kot en prehod. Pri enem prehodu ga ni.</w:t>
      </w:r>
    </w:p>
    <w:p>
      <w:pPr>
        <w:pStyle w:val="Heading3"/>
        <w:spacing w:after="80" w:before="200"/>
      </w:pPr>
      <w:r>
        <w:t xml:space="preserve">Stanja Ni relevantno ne morem shraniti</w:t>
      </w:r>
    </w:p>
    <w:p>
      <w:pPr>
        <w:spacing w:after="120"/>
      </w:pPr>
      <w:r>
        <w:t xml:space="preserve">Vpišite utemeljitev v polje Opomba — pri »ni relevantno« je obvezna.</w:t>
      </w:r>
    </w:p>
    <w:p>
      <w:pPr>
        <w:pStyle w:val="Heading3"/>
        <w:spacing w:after="80" w:before="200"/>
      </w:pPr>
      <w:r>
        <w:t xml:space="preserve">Odstotek se ne premakne, čeprav sem označil V teku</w:t>
      </w:r>
    </w:p>
    <w:p>
      <w:pPr>
        <w:spacing w:after="120"/>
      </w:pPr>
      <w:r>
        <w:t xml:space="preserve">V odstotek šteje samo Opravljeno. »V teku« pove, da delate, pri presoji pa »skoraj« ne velja.</w:t>
      </w:r>
    </w:p>
    <w:p>
      <w:pPr>
        <w:pStyle w:val="Heading3"/>
        <w:spacing w:after="80" w:before="200"/>
      </w:pPr>
      <w:r>
        <w:t xml:space="preserve">Gumbi stanj so sivi in se ne dajo klikniti</w:t>
      </w:r>
    </w:p>
    <w:p>
      <w:pPr>
        <w:spacing w:after="120"/>
      </w:pPr>
      <w:r>
        <w:t xml:space="preserve">Na modulu imate samo pravico »bere«: stanje in opombo vidite, spremeniti pa ju ne morete, polja za dokazila pa ni. Raven »ureja« dodeli skrbnik. Če so gumbi aktivni, a shranjevanje ne uspe, licenca oziroma modul ni aktiven — program izpiše sporočilo strežnika pod gumbi.</w:t>
      </w:r>
    </w:p>
    <w:p>
      <w:pPr>
        <w:pStyle w:val="Heading3"/>
        <w:spacing w:after="80" w:before="200"/>
      </w:pPr>
      <w:r>
        <w:t xml:space="preserve">Piše »Ni razpoložljivih prehodov.«</w:t>
      </w:r>
    </w:p>
    <w:p>
      <w:pPr>
        <w:spacing w:after="120"/>
      </w:pPr>
      <w:r>
        <w:t xml:space="preserve">Za vaše vklopljene standarde še ni pripravljenega prehoda. Obrnite se na skrbnika platforme.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Ureja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postavk, napredka, dokazil; PDF izpis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Označevanje stanj, opombe, dodajanje in odstranjevanje dokazil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vsebine postavk in roka prehoda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Prehod standarda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Prehod standarda</dc:title>
  <dc:creator>E-KAKOVOST</dc:creator>
  <cp:lastModifiedBy>Un-named</cp:lastModifiedBy>
  <cp:revision>1</cp:revision>
  <dcterms:created xsi:type="dcterms:W3CDTF">2026-11-07T11:16:17.017Z</dcterms:created>
  <dcterms:modified xsi:type="dcterms:W3CDTF">2026-11-07T11:16:17.017Z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